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E7" w:rsidRDefault="00654DE7" w:rsidP="00654DE7">
      <w:pPr>
        <w:spacing w:after="0"/>
        <w:jc w:val="center"/>
        <w:rPr>
          <w:rFonts w:ascii="Windsor" w:hAnsi="Windsor"/>
          <w:sz w:val="44"/>
        </w:rPr>
      </w:pPr>
      <w:r>
        <w:rPr>
          <w:b/>
          <w:bCs/>
          <w:noProof/>
          <w:color w:val="C32020"/>
          <w:sz w:val="18"/>
          <w:szCs w:val="18"/>
        </w:rPr>
        <w:drawing>
          <wp:inline distT="0" distB="0" distL="0" distR="0">
            <wp:extent cx="340995" cy="327660"/>
            <wp:effectExtent l="0" t="0" r="1905" b="0"/>
            <wp:docPr id="1" name="Picture 1" descr="GSACE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GSAC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 cy="327660"/>
                    </a:xfrm>
                    <a:prstGeom prst="rect">
                      <a:avLst/>
                    </a:prstGeom>
                    <a:noFill/>
                    <a:ln>
                      <a:noFill/>
                    </a:ln>
                  </pic:spPr>
                </pic:pic>
              </a:graphicData>
            </a:graphic>
          </wp:inline>
        </w:drawing>
      </w:r>
      <w:r>
        <w:rPr>
          <w:color w:val="555555"/>
          <w:sz w:val="18"/>
          <w:szCs w:val="18"/>
          <w:lang w:val="en"/>
        </w:rPr>
        <w:t xml:space="preserve"> </w:t>
      </w:r>
      <w:r w:rsidRPr="00F43777">
        <w:rPr>
          <w:rFonts w:ascii="Tahoma" w:hAnsi="Tahoma" w:cs="Tahoma"/>
          <w:sz w:val="44"/>
        </w:rPr>
        <w:t xml:space="preserve"> Government Services Chapter </w:t>
      </w:r>
      <w:r w:rsidRPr="00F43777">
        <w:rPr>
          <w:rFonts w:ascii="Tahoma" w:hAnsi="Tahoma" w:cs="Tahoma"/>
          <w:sz w:val="44"/>
        </w:rPr>
        <w:br/>
        <w:t>American College of Emergency Physicians</w:t>
      </w:r>
    </w:p>
    <w:p w:rsidR="00654DE7" w:rsidRPr="003C2B49" w:rsidRDefault="00654DE7" w:rsidP="00654DE7">
      <w:pPr>
        <w:spacing w:after="0"/>
        <w:rPr>
          <w:i/>
          <w:sz w:val="32"/>
        </w:rPr>
      </w:pPr>
      <w:r>
        <w:rPr>
          <w:b/>
          <w:noProof/>
          <w:sz w:val="32"/>
          <w:u w:val="single"/>
        </w:rPr>
        <w:t xml:space="preserve">                                          </w:t>
      </w:r>
      <w:r w:rsidRPr="003C2B49">
        <w:rPr>
          <w:i/>
          <w:noProof/>
          <w:sz w:val="32"/>
        </w:rPr>
        <w:t xml:space="preserve">Emergency Care </w:t>
      </w:r>
      <w:r>
        <w:rPr>
          <w:i/>
          <w:noProof/>
          <w:sz w:val="32"/>
        </w:rPr>
        <w:t>f</w:t>
      </w:r>
      <w:r w:rsidRPr="003C2B49">
        <w:rPr>
          <w:i/>
          <w:noProof/>
          <w:sz w:val="32"/>
        </w:rPr>
        <w:t>or America’s Heroes</w:t>
      </w:r>
    </w:p>
    <w:p w:rsidR="00654DE7" w:rsidRDefault="00654DE7" w:rsidP="00654DE7">
      <w:pPr>
        <w:spacing w:after="0"/>
        <w:jc w:val="center"/>
        <w:rPr>
          <w:b/>
          <w:sz w:val="32"/>
          <w:u w:val="single"/>
        </w:rPr>
      </w:pPr>
    </w:p>
    <w:p w:rsidR="00654DE7" w:rsidRDefault="00654DE7" w:rsidP="00654DE7">
      <w:pPr>
        <w:spacing w:after="0"/>
        <w:jc w:val="center"/>
        <w:rPr>
          <w:b/>
          <w:sz w:val="32"/>
          <w:u w:val="single"/>
        </w:rPr>
      </w:pPr>
    </w:p>
    <w:p w:rsidR="00654DE7" w:rsidRPr="00AB1EA5" w:rsidRDefault="00654DE7" w:rsidP="00654DE7">
      <w:pPr>
        <w:spacing w:after="0"/>
        <w:jc w:val="center"/>
        <w:rPr>
          <w:b/>
          <w:sz w:val="40"/>
          <w:szCs w:val="40"/>
          <w:u w:val="single"/>
        </w:rPr>
      </w:pPr>
      <w:r>
        <w:rPr>
          <w:b/>
          <w:sz w:val="40"/>
          <w:szCs w:val="40"/>
          <w:u w:val="single"/>
        </w:rPr>
        <w:t>GSA</w:t>
      </w:r>
      <w:r w:rsidRPr="00AB1EA5">
        <w:rPr>
          <w:b/>
          <w:sz w:val="40"/>
          <w:szCs w:val="40"/>
          <w:u w:val="single"/>
        </w:rPr>
        <w:t>CE</w:t>
      </w:r>
      <w:r>
        <w:rPr>
          <w:b/>
          <w:sz w:val="40"/>
          <w:szCs w:val="40"/>
          <w:u w:val="single"/>
        </w:rPr>
        <w:t>P’s Resident Research Seed Gran</w:t>
      </w:r>
      <w:r w:rsidR="00EB5D12">
        <w:rPr>
          <w:b/>
          <w:sz w:val="40"/>
          <w:szCs w:val="40"/>
          <w:u w:val="single"/>
        </w:rPr>
        <w:t>t</w:t>
      </w:r>
    </w:p>
    <w:p w:rsidR="00654DE7" w:rsidRDefault="00654DE7" w:rsidP="00654DE7">
      <w:pPr>
        <w:rPr>
          <w:b/>
          <w:u w:val="single"/>
        </w:rPr>
      </w:pPr>
    </w:p>
    <w:p w:rsidR="00654DE7" w:rsidRPr="00E765D3" w:rsidRDefault="00654DE7" w:rsidP="00654DE7">
      <w:pPr>
        <w:rPr>
          <w:b/>
          <w:u w:val="single"/>
        </w:rPr>
      </w:pPr>
      <w:r>
        <w:rPr>
          <w:b/>
          <w:u w:val="single"/>
        </w:rPr>
        <w:t>PROJECT PROPOSAL OUTLINE</w:t>
      </w:r>
    </w:p>
    <w:p w:rsidR="00654DE7" w:rsidRPr="00B2597B" w:rsidRDefault="00654DE7" w:rsidP="00654DE7">
      <w:pPr>
        <w:rPr>
          <w:b/>
          <w:u w:val="single"/>
        </w:rPr>
      </w:pPr>
      <w:r>
        <w:rPr>
          <w:b/>
          <w:u w:val="single"/>
        </w:rPr>
        <w:t>R</w:t>
      </w:r>
      <w:r w:rsidRPr="00B2597B">
        <w:rPr>
          <w:b/>
          <w:u w:val="single"/>
        </w:rPr>
        <w:t>ationale:</w:t>
      </w:r>
    </w:p>
    <w:p w:rsidR="00654DE7" w:rsidRDefault="00654DE7" w:rsidP="00654DE7">
      <w:pPr>
        <w:pStyle w:val="ListParagraph"/>
        <w:numPr>
          <w:ilvl w:val="0"/>
          <w:numId w:val="1"/>
        </w:numPr>
      </w:pPr>
      <w:r>
        <w:t>GSACEP is supportive of Emergency Department based clinical research throughout the US Military &amp; Government Services</w:t>
      </w:r>
    </w:p>
    <w:p w:rsidR="00654DE7" w:rsidRDefault="00654DE7" w:rsidP="00654DE7">
      <w:pPr>
        <w:pStyle w:val="ListParagraph"/>
        <w:numPr>
          <w:ilvl w:val="0"/>
          <w:numId w:val="1"/>
        </w:numPr>
      </w:pPr>
      <w:r>
        <w:t>GSACEP is supportive of Emergency Medicine Resident education</w:t>
      </w:r>
    </w:p>
    <w:p w:rsidR="00654DE7" w:rsidRDefault="00654DE7" w:rsidP="00654DE7">
      <w:pPr>
        <w:pStyle w:val="ListParagraph"/>
        <w:numPr>
          <w:ilvl w:val="0"/>
          <w:numId w:val="1"/>
        </w:numPr>
      </w:pPr>
      <w:r>
        <w:t xml:space="preserve">GSACEP supports military emergency medicine residents as they work towards their future careers as emergency physicians in the military and other government services </w:t>
      </w:r>
    </w:p>
    <w:p w:rsidR="00654DE7" w:rsidRDefault="00654DE7" w:rsidP="00654DE7"/>
    <w:p w:rsidR="00654DE7" w:rsidRPr="00B2597B" w:rsidRDefault="00654DE7" w:rsidP="00654DE7">
      <w:pPr>
        <w:rPr>
          <w:b/>
          <w:u w:val="single"/>
        </w:rPr>
      </w:pPr>
      <w:r>
        <w:rPr>
          <w:b/>
          <w:u w:val="single"/>
        </w:rPr>
        <w:t>2015 Award Timeline/</w:t>
      </w:r>
      <w:r w:rsidRPr="00B2597B">
        <w:rPr>
          <w:b/>
          <w:u w:val="single"/>
        </w:rPr>
        <w:t xml:space="preserve"> Process:</w:t>
      </w:r>
    </w:p>
    <w:p w:rsidR="00654DE7" w:rsidRDefault="00654DE7" w:rsidP="00654DE7">
      <w:pPr>
        <w:pStyle w:val="ListParagraph"/>
        <w:numPr>
          <w:ilvl w:val="0"/>
          <w:numId w:val="2"/>
        </w:numPr>
      </w:pPr>
      <w:r>
        <w:t>JUN 1</w:t>
      </w:r>
      <w:r w:rsidRPr="00E765D3">
        <w:rPr>
          <w:vertAlign w:val="superscript"/>
        </w:rPr>
        <w:t>st</w:t>
      </w:r>
      <w:r>
        <w:t xml:space="preserve">:  GSACEP announces the availability of a closed competitive grant process with a maximum of two awards ($1000 each) to be awarded to the most competitive grant proposals.  </w:t>
      </w:r>
    </w:p>
    <w:p w:rsidR="00654DE7" w:rsidRDefault="009B6CB7" w:rsidP="00654DE7">
      <w:pPr>
        <w:pStyle w:val="ListParagraph"/>
        <w:numPr>
          <w:ilvl w:val="0"/>
          <w:numId w:val="2"/>
        </w:numPr>
      </w:pPr>
      <w:r>
        <w:t>OCT</w:t>
      </w:r>
      <w:r w:rsidR="00654DE7">
        <w:t xml:space="preserve"> 15</w:t>
      </w:r>
      <w:r w:rsidR="00654DE7" w:rsidRPr="00E73946">
        <w:rPr>
          <w:vertAlign w:val="superscript"/>
        </w:rPr>
        <w:t>th</w:t>
      </w:r>
      <w:r w:rsidR="00654DE7">
        <w:t xml:space="preserve">: Grant application deadline due. </w:t>
      </w:r>
    </w:p>
    <w:p w:rsidR="00654DE7" w:rsidRDefault="009B6CB7" w:rsidP="00654DE7">
      <w:pPr>
        <w:pStyle w:val="ListParagraph"/>
        <w:numPr>
          <w:ilvl w:val="0"/>
          <w:numId w:val="2"/>
        </w:numPr>
      </w:pPr>
      <w:r>
        <w:t>Late-OCT</w:t>
      </w:r>
      <w:r w:rsidR="00654DE7">
        <w:t xml:space="preserve">: Grant applications reviewed by GSACEP Seed Grant Review committee. </w:t>
      </w:r>
    </w:p>
    <w:p w:rsidR="00654DE7" w:rsidRDefault="009B6CB7" w:rsidP="00654DE7">
      <w:pPr>
        <w:pStyle w:val="ListParagraph"/>
        <w:numPr>
          <w:ilvl w:val="0"/>
          <w:numId w:val="2"/>
        </w:numPr>
      </w:pPr>
      <w:r>
        <w:t>NOV</w:t>
      </w:r>
      <w:r w:rsidR="00654DE7">
        <w:t xml:space="preserve">:  Grants awarded with recognition event at the next available resident conference session. </w:t>
      </w:r>
    </w:p>
    <w:p w:rsidR="00654DE7" w:rsidRDefault="00654DE7" w:rsidP="00654DE7"/>
    <w:p w:rsidR="00654DE7" w:rsidRPr="00B2597B" w:rsidRDefault="00654DE7" w:rsidP="00654DE7">
      <w:pPr>
        <w:rPr>
          <w:b/>
          <w:u w:val="single"/>
        </w:rPr>
      </w:pPr>
      <w:r w:rsidRPr="00B2597B">
        <w:rPr>
          <w:b/>
          <w:u w:val="single"/>
        </w:rPr>
        <w:t>Application process</w:t>
      </w:r>
    </w:p>
    <w:p w:rsidR="00654DE7" w:rsidRDefault="00654DE7" w:rsidP="00654DE7">
      <w:r>
        <w:t>Maximum four page application to be completed by applicant.  E-mail completed application (in both a</w:t>
      </w:r>
      <w:r w:rsidR="009B6CB7">
        <w:t xml:space="preserve"> PDF and a Word document) by OCT</w:t>
      </w:r>
      <w:r>
        <w:t xml:space="preserve"> 15</w:t>
      </w:r>
      <w:r w:rsidRPr="00E73946">
        <w:rPr>
          <w:vertAlign w:val="superscript"/>
        </w:rPr>
        <w:t>th</w:t>
      </w:r>
      <w:r>
        <w:t xml:space="preserve"> to Bernie at: </w:t>
      </w:r>
      <w:hyperlink r:id="rId10" w:history="1">
        <w:r w:rsidRPr="00BB519D">
          <w:rPr>
            <w:rStyle w:val="Hyperlink"/>
          </w:rPr>
          <w:t>gsacep@aol.com</w:t>
        </w:r>
      </w:hyperlink>
      <w:r>
        <w:t xml:space="preserve">      Application must be accompanied by a letter, in a PDF format, from the residency program director that contains verbiage on:</w:t>
      </w:r>
    </w:p>
    <w:p w:rsidR="00654DE7" w:rsidRDefault="00654DE7" w:rsidP="00654DE7">
      <w:pPr>
        <w:pStyle w:val="ListParagraph"/>
        <w:numPr>
          <w:ilvl w:val="0"/>
          <w:numId w:val="3"/>
        </w:numPr>
      </w:pPr>
      <w:r>
        <w:t>Support for the application</w:t>
      </w:r>
    </w:p>
    <w:p w:rsidR="00654DE7" w:rsidRDefault="00654DE7" w:rsidP="00654DE7">
      <w:pPr>
        <w:pStyle w:val="ListParagraph"/>
        <w:numPr>
          <w:ilvl w:val="0"/>
          <w:numId w:val="3"/>
        </w:numPr>
      </w:pPr>
      <w:r>
        <w:t>Assurance of ethical use of funds</w:t>
      </w:r>
    </w:p>
    <w:p w:rsidR="00654DE7" w:rsidRDefault="00BB1F44" w:rsidP="00654DE7">
      <w:pPr>
        <w:pStyle w:val="ListParagraph"/>
        <w:numPr>
          <w:ilvl w:val="0"/>
          <w:numId w:val="3"/>
        </w:numPr>
      </w:pPr>
      <w:proofErr w:type="gramStart"/>
      <w:r>
        <w:t>Assurances  that</w:t>
      </w:r>
      <w:proofErr w:type="gramEnd"/>
      <w:r>
        <w:t xml:space="preserve"> proposal will be submitted for </w:t>
      </w:r>
      <w:r w:rsidR="00654DE7">
        <w:t>local IRB sanctioned research</w:t>
      </w:r>
    </w:p>
    <w:p w:rsidR="00654DE7" w:rsidRPr="00B2597B" w:rsidRDefault="00654DE7" w:rsidP="00654DE7">
      <w:pPr>
        <w:rPr>
          <w:rFonts w:ascii="Times New Roman" w:eastAsia="Times New Roman" w:hAnsi="Times New Roman"/>
          <w:b/>
          <w:sz w:val="24"/>
          <w:szCs w:val="24"/>
          <w:u w:val="single"/>
        </w:rPr>
      </w:pPr>
      <w:r w:rsidRPr="00B2597B">
        <w:rPr>
          <w:rFonts w:ascii="Times New Roman" w:eastAsia="Times New Roman" w:hAnsi="Times New Roman"/>
          <w:b/>
          <w:sz w:val="24"/>
          <w:szCs w:val="24"/>
          <w:u w:val="single"/>
        </w:rPr>
        <w:lastRenderedPageBreak/>
        <w:t>Project Application</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Name of Principal Investigator (Resident applicant(s))</w:t>
      </w:r>
      <w:r>
        <w:rPr>
          <w:rFonts w:ascii="Times New Roman" w:eastAsia="Times New Roman" w:hAnsi="Times New Roman"/>
          <w:sz w:val="24"/>
          <w:szCs w:val="24"/>
        </w:rPr>
        <w:t xml:space="preserve"> &amp; e-mail address</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Name of Faculty Sponsor</w:t>
      </w:r>
      <w:r>
        <w:rPr>
          <w:rFonts w:ascii="Times New Roman" w:eastAsia="Times New Roman" w:hAnsi="Times New Roman"/>
          <w:sz w:val="24"/>
          <w:szCs w:val="24"/>
        </w:rPr>
        <w:t xml:space="preserve"> &amp; e-mail address</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Name of Institution</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Title of Project</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Project Abstract</w:t>
      </w:r>
    </w:p>
    <w:p w:rsidR="00654DE7" w:rsidRPr="00B2597B"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Project Work Statement</w:t>
      </w:r>
    </w:p>
    <w:p w:rsidR="00654DE7" w:rsidRPr="00B2597B" w:rsidRDefault="00654DE7" w:rsidP="00654DE7">
      <w:pPr>
        <w:pStyle w:val="ListParagraph"/>
        <w:numPr>
          <w:ilvl w:val="1"/>
          <w:numId w:val="4"/>
        </w:numPr>
        <w:rPr>
          <w:rFonts w:ascii="Times New Roman" w:eastAsia="Times New Roman" w:hAnsi="Times New Roman"/>
          <w:sz w:val="24"/>
          <w:szCs w:val="24"/>
        </w:rPr>
      </w:pPr>
      <w:r w:rsidRPr="00B2597B">
        <w:rPr>
          <w:rFonts w:ascii="Times New Roman" w:eastAsia="Times New Roman" w:hAnsi="Times New Roman"/>
          <w:sz w:val="24"/>
          <w:szCs w:val="24"/>
        </w:rPr>
        <w:t xml:space="preserve">Goals and Objectives </w:t>
      </w:r>
    </w:p>
    <w:p w:rsidR="00654DE7" w:rsidRPr="00B2597B" w:rsidRDefault="00654DE7" w:rsidP="00654DE7">
      <w:pPr>
        <w:pStyle w:val="ListParagraph"/>
        <w:numPr>
          <w:ilvl w:val="1"/>
          <w:numId w:val="4"/>
        </w:numPr>
        <w:rPr>
          <w:rFonts w:ascii="Times New Roman" w:eastAsia="Times New Roman" w:hAnsi="Times New Roman"/>
          <w:sz w:val="24"/>
          <w:szCs w:val="24"/>
        </w:rPr>
      </w:pPr>
      <w:r w:rsidRPr="00B2597B">
        <w:rPr>
          <w:rFonts w:ascii="Times New Roman" w:eastAsia="Times New Roman" w:hAnsi="Times New Roman"/>
          <w:sz w:val="24"/>
          <w:szCs w:val="24"/>
        </w:rPr>
        <w:t>Methods</w:t>
      </w:r>
    </w:p>
    <w:p w:rsidR="00654DE7" w:rsidRPr="00B2597B" w:rsidRDefault="00654DE7" w:rsidP="00654DE7">
      <w:pPr>
        <w:pStyle w:val="ListParagraph"/>
        <w:numPr>
          <w:ilvl w:val="1"/>
          <w:numId w:val="4"/>
        </w:numPr>
        <w:rPr>
          <w:rFonts w:ascii="Times New Roman" w:eastAsia="Times New Roman" w:hAnsi="Times New Roman"/>
          <w:sz w:val="24"/>
          <w:szCs w:val="24"/>
        </w:rPr>
      </w:pPr>
      <w:r w:rsidRPr="00B2597B">
        <w:rPr>
          <w:rFonts w:ascii="Times New Roman" w:eastAsia="Times New Roman" w:hAnsi="Times New Roman"/>
          <w:sz w:val="24"/>
          <w:szCs w:val="24"/>
        </w:rPr>
        <w:t>Project Description</w:t>
      </w:r>
    </w:p>
    <w:p w:rsidR="00654DE7" w:rsidRPr="00B2597B" w:rsidRDefault="00654DE7" w:rsidP="00654DE7">
      <w:pPr>
        <w:pStyle w:val="ListParagraph"/>
        <w:numPr>
          <w:ilvl w:val="1"/>
          <w:numId w:val="4"/>
        </w:numPr>
        <w:rPr>
          <w:rFonts w:ascii="Times New Roman" w:eastAsia="Times New Roman" w:hAnsi="Times New Roman"/>
          <w:sz w:val="24"/>
          <w:szCs w:val="24"/>
        </w:rPr>
      </w:pPr>
      <w:r w:rsidRPr="00B2597B">
        <w:rPr>
          <w:rFonts w:ascii="Times New Roman" w:eastAsia="Times New Roman" w:hAnsi="Times New Roman"/>
          <w:sz w:val="24"/>
          <w:szCs w:val="24"/>
        </w:rPr>
        <w:t>Timeline</w:t>
      </w:r>
    </w:p>
    <w:p w:rsidR="00654DE7" w:rsidRDefault="00654DE7" w:rsidP="00654DE7">
      <w:pPr>
        <w:pStyle w:val="ListParagraph"/>
        <w:numPr>
          <w:ilvl w:val="0"/>
          <w:numId w:val="4"/>
        </w:numPr>
        <w:rPr>
          <w:rFonts w:ascii="Times New Roman" w:eastAsia="Times New Roman" w:hAnsi="Times New Roman"/>
          <w:sz w:val="24"/>
          <w:szCs w:val="24"/>
        </w:rPr>
      </w:pPr>
      <w:r w:rsidRPr="00B2597B">
        <w:rPr>
          <w:rFonts w:ascii="Times New Roman" w:eastAsia="Times New Roman" w:hAnsi="Times New Roman"/>
          <w:sz w:val="24"/>
          <w:szCs w:val="24"/>
        </w:rPr>
        <w:t>Budget</w:t>
      </w:r>
    </w:p>
    <w:p w:rsidR="00654DE7" w:rsidRDefault="00654DE7" w:rsidP="00654DE7">
      <w:pPr>
        <w:pStyle w:val="ListParagraph"/>
        <w:numPr>
          <w:ilvl w:val="0"/>
          <w:numId w:val="4"/>
        </w:numPr>
        <w:pBdr>
          <w:bottom w:val="single" w:sz="6" w:space="1" w:color="auto"/>
        </w:pBdr>
        <w:rPr>
          <w:rFonts w:ascii="Times New Roman" w:eastAsia="Times New Roman" w:hAnsi="Times New Roman"/>
          <w:sz w:val="24"/>
          <w:szCs w:val="24"/>
        </w:rPr>
      </w:pPr>
      <w:r>
        <w:rPr>
          <w:rFonts w:ascii="Times New Roman" w:eastAsia="Times New Roman" w:hAnsi="Times New Roman"/>
          <w:sz w:val="24"/>
          <w:szCs w:val="24"/>
        </w:rPr>
        <w:t>Signature line (to include verbiage detailed below)</w:t>
      </w:r>
    </w:p>
    <w:p w:rsidR="00654DE7" w:rsidRPr="00AB1EA5" w:rsidRDefault="00654DE7" w:rsidP="00654DE7">
      <w:pPr>
        <w:pBdr>
          <w:bottom w:val="single" w:sz="6" w:space="1" w:color="auto"/>
        </w:pBdr>
        <w:ind w:left="360"/>
        <w:rPr>
          <w:rFonts w:ascii="Times New Roman" w:eastAsia="Times New Roman" w:hAnsi="Times New Roman"/>
          <w:sz w:val="24"/>
          <w:szCs w:val="24"/>
        </w:rPr>
      </w:pPr>
    </w:p>
    <w:p w:rsidR="00654DE7" w:rsidRDefault="00654DE7" w:rsidP="00654DE7">
      <w:pPr>
        <w:rPr>
          <w:rFonts w:ascii="Times New Roman" w:eastAsia="Times New Roman" w:hAnsi="Times New Roman"/>
          <w:sz w:val="24"/>
          <w:szCs w:val="24"/>
        </w:rPr>
      </w:pP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Signature line:</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 xml:space="preserve">I attest that the requested seed grant support of $1000 will be used solely for the research outlined in the attached application and summarized in the attached budget.  All research conducted in this grant proposal will be conducted with the utmost consideration of ethical behavior in research and under the approval of my </w:t>
      </w:r>
      <w:r w:rsidRPr="000F099F">
        <w:rPr>
          <w:rFonts w:ascii="Times New Roman" w:eastAsia="Times New Roman" w:hAnsi="Times New Roman"/>
          <w:sz w:val="24"/>
          <w:szCs w:val="24"/>
        </w:rPr>
        <w:t>institution’s</w:t>
      </w:r>
      <w:r>
        <w:rPr>
          <w:rFonts w:ascii="Times New Roman" w:eastAsia="Times New Roman" w:hAnsi="Times New Roman"/>
          <w:sz w:val="24"/>
          <w:szCs w:val="24"/>
        </w:rPr>
        <w:t xml:space="preserve"> Institutional Review Board (IRB) for the ethical conduct of research.  My residency training program will assume full liability for the activities conducted in this research and </w:t>
      </w:r>
      <w:r w:rsidRPr="000F099F">
        <w:rPr>
          <w:rFonts w:ascii="Times New Roman" w:eastAsia="Times New Roman" w:hAnsi="Times New Roman"/>
          <w:sz w:val="24"/>
          <w:szCs w:val="24"/>
        </w:rPr>
        <w:t>releases</w:t>
      </w:r>
      <w:r>
        <w:rPr>
          <w:rFonts w:ascii="Times New Roman" w:eastAsia="Times New Roman" w:hAnsi="Times New Roman"/>
          <w:sz w:val="24"/>
          <w:szCs w:val="24"/>
        </w:rPr>
        <w:t xml:space="preserve"> GSACEP (Government Services Chapter of the American College of Emergency Physicians) </w:t>
      </w:r>
      <w:r w:rsidRPr="000F099F">
        <w:rPr>
          <w:rFonts w:ascii="Times New Roman" w:eastAsia="Times New Roman" w:hAnsi="Times New Roman"/>
          <w:sz w:val="24"/>
          <w:szCs w:val="24"/>
        </w:rPr>
        <w:t>from</w:t>
      </w:r>
      <w:r>
        <w:rPr>
          <w:rFonts w:ascii="Times New Roman" w:eastAsia="Times New Roman" w:hAnsi="Times New Roman"/>
          <w:sz w:val="24"/>
          <w:szCs w:val="24"/>
        </w:rPr>
        <w:t xml:space="preserve"> any liability </w:t>
      </w:r>
      <w:r w:rsidRPr="000F099F">
        <w:rPr>
          <w:rFonts w:ascii="Times New Roman" w:eastAsia="Times New Roman" w:hAnsi="Times New Roman"/>
          <w:sz w:val="24"/>
          <w:szCs w:val="24"/>
        </w:rPr>
        <w:t>whatsoever</w:t>
      </w:r>
      <w:r>
        <w:rPr>
          <w:rFonts w:ascii="Times New Roman" w:eastAsia="Times New Roman" w:hAnsi="Times New Roman"/>
          <w:sz w:val="24"/>
          <w:szCs w:val="24"/>
        </w:rPr>
        <w:t xml:space="preserve"> from the conduct in this research.</w:t>
      </w:r>
    </w:p>
    <w:p w:rsidR="00654DE7" w:rsidRDefault="00654DE7" w:rsidP="00654DE7">
      <w:pPr>
        <w:rPr>
          <w:rFonts w:ascii="Times New Roman" w:eastAsia="Times New Roman" w:hAnsi="Times New Roman"/>
          <w:sz w:val="24"/>
          <w:szCs w:val="24"/>
        </w:rPr>
      </w:pP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Signature:</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_____________________________________</w:t>
      </w:r>
      <w:proofErr w:type="gramStart"/>
      <w:r>
        <w:rPr>
          <w:rFonts w:ascii="Times New Roman" w:eastAsia="Times New Roman" w:hAnsi="Times New Roman"/>
          <w:sz w:val="24"/>
          <w:szCs w:val="24"/>
        </w:rPr>
        <w:t>_  Resident</w:t>
      </w:r>
      <w:proofErr w:type="gramEnd"/>
      <w:r>
        <w:rPr>
          <w:rFonts w:ascii="Times New Roman" w:eastAsia="Times New Roman" w:hAnsi="Times New Roman"/>
          <w:sz w:val="24"/>
          <w:szCs w:val="24"/>
        </w:rPr>
        <w:t xml:space="preserve"> Principal Investigator(s)</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______________________________________</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_____________________________________</w:t>
      </w:r>
      <w:proofErr w:type="gramStart"/>
      <w:r>
        <w:rPr>
          <w:rFonts w:ascii="Times New Roman" w:eastAsia="Times New Roman" w:hAnsi="Times New Roman"/>
          <w:sz w:val="24"/>
          <w:szCs w:val="24"/>
        </w:rPr>
        <w:t>_  Faculty</w:t>
      </w:r>
      <w:proofErr w:type="gramEnd"/>
      <w:r>
        <w:rPr>
          <w:rFonts w:ascii="Times New Roman" w:eastAsia="Times New Roman" w:hAnsi="Times New Roman"/>
          <w:sz w:val="24"/>
          <w:szCs w:val="24"/>
        </w:rPr>
        <w:t xml:space="preserve"> Advisor</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 Residency Director   </w:t>
      </w:r>
      <w:r w:rsidRPr="000F099F">
        <w:rPr>
          <w:rFonts w:ascii="Times New Roman" w:eastAsia="Times New Roman" w:hAnsi="Times New Roman"/>
          <w:sz w:val="24"/>
          <w:szCs w:val="24"/>
        </w:rPr>
        <w:t>__________________ Date</w:t>
      </w:r>
    </w:p>
    <w:p w:rsidR="00654DE7" w:rsidRDefault="00654DE7" w:rsidP="00654DE7">
      <w:pPr>
        <w:rPr>
          <w:rFonts w:ascii="Times New Roman" w:eastAsia="Times New Roman" w:hAnsi="Times New Roman"/>
          <w:sz w:val="24"/>
          <w:szCs w:val="24"/>
        </w:rPr>
      </w:pPr>
      <w:r>
        <w:rPr>
          <w:rFonts w:ascii="Times New Roman" w:eastAsia="Times New Roman" w:hAnsi="Times New Roman"/>
          <w:sz w:val="24"/>
          <w:szCs w:val="24"/>
        </w:rPr>
        <w:t xml:space="preserve"> </w:t>
      </w:r>
    </w:p>
    <w:p w:rsidR="00654DE7" w:rsidRDefault="00654DE7" w:rsidP="00654DE7">
      <w:pPr>
        <w:pStyle w:val="ListParagraph"/>
        <w:numPr>
          <w:ilvl w:val="0"/>
          <w:numId w:val="3"/>
        </w:numPr>
      </w:pPr>
      <w:r>
        <w:lastRenderedPageBreak/>
        <w:t xml:space="preserve">Residency </w:t>
      </w:r>
      <w:r w:rsidRPr="000F099F">
        <w:t>assumes</w:t>
      </w:r>
      <w:r>
        <w:t xml:space="preserve"> liability and </w:t>
      </w:r>
      <w:r w:rsidRPr="000F099F">
        <w:t>releases</w:t>
      </w:r>
      <w:r>
        <w:t xml:space="preserve"> GSACEP </w:t>
      </w:r>
      <w:r w:rsidRPr="000F099F">
        <w:t>from any liability whatsoever</w:t>
      </w:r>
    </w:p>
    <w:p w:rsidR="00654DE7" w:rsidRDefault="00654DE7" w:rsidP="00654DE7">
      <w:pPr>
        <w:pStyle w:val="ListParagraph"/>
        <w:numPr>
          <w:ilvl w:val="0"/>
          <w:numId w:val="3"/>
        </w:numPr>
      </w:pPr>
      <w:r>
        <w:t>Assurances that awarded moneys will be used only for the research outlined in the awarded proposal</w:t>
      </w:r>
    </w:p>
    <w:p w:rsidR="00654DE7" w:rsidRDefault="00654DE7" w:rsidP="00654DE7">
      <w:r>
        <w:t>Application forms distributed to military Emergency Medicine residency program directors and/or research directors.  Application form available as PDF on GSACEP website.</w:t>
      </w:r>
    </w:p>
    <w:p w:rsidR="00654DE7" w:rsidRDefault="00654DE7" w:rsidP="00654DE7"/>
    <w:p w:rsidR="00654DE7" w:rsidRPr="00B2597B" w:rsidRDefault="00654DE7" w:rsidP="00654DE7">
      <w:pPr>
        <w:rPr>
          <w:b/>
          <w:u w:val="single"/>
        </w:rPr>
      </w:pPr>
      <w:r w:rsidRPr="00B2597B">
        <w:rPr>
          <w:b/>
          <w:u w:val="single"/>
        </w:rPr>
        <w:t>Review Process</w:t>
      </w:r>
    </w:p>
    <w:p w:rsidR="00BB1F44" w:rsidRDefault="00654DE7" w:rsidP="00654DE7">
      <w:r>
        <w:t>GSACEP formed review committee to be comprised of:  Two members of the GSACEP Research Commi</w:t>
      </w:r>
      <w:r w:rsidR="00BB1F44">
        <w:t xml:space="preserve">ttee and </w:t>
      </w:r>
      <w:bookmarkStart w:id="0" w:name="_GoBack"/>
      <w:bookmarkEnd w:id="0"/>
      <w:r w:rsidR="00BB1F44">
        <w:t>two GSACEP board members.</w:t>
      </w:r>
    </w:p>
    <w:p w:rsidR="00654DE7" w:rsidRDefault="00654DE7" w:rsidP="00654DE7">
      <w:r>
        <w:t xml:space="preserve">Applications to be distributed to all review committee </w:t>
      </w:r>
      <w:proofErr w:type="gramStart"/>
      <w:r>
        <w:t>members</w:t>
      </w:r>
      <w:proofErr w:type="gramEnd"/>
      <w:r>
        <w:t xml:space="preserve"> one week prior to review committee meeting.  Meeting will comprise of the review of each application, scoring and ranking.  Final awardees will be those with the two highest review scores.  Reviewers may submit evaluation scores remotely.  Seed Grant Award review committee discussions may be conducted in person or by teleconference at a Seed Grant Award review committee meeting.  </w:t>
      </w:r>
      <w:r w:rsidRPr="007A042B">
        <w:t xml:space="preserve">The review committee will be chaired by the education sub-committee chair who will not be a voting member of the committee.  The chair will be called to vote on applications only in the case of a committee tie vote.  </w:t>
      </w:r>
    </w:p>
    <w:p w:rsidR="00654DE7" w:rsidRPr="00B2597B" w:rsidRDefault="00654DE7" w:rsidP="00654DE7">
      <w:pPr>
        <w:rPr>
          <w:b/>
          <w:u w:val="single"/>
        </w:rPr>
      </w:pPr>
      <w:r w:rsidRPr="00B2597B">
        <w:rPr>
          <w:b/>
          <w:u w:val="single"/>
        </w:rPr>
        <w:t>Award Event:</w:t>
      </w:r>
    </w:p>
    <w:p w:rsidR="00654DE7" w:rsidRDefault="00654DE7" w:rsidP="00654DE7">
      <w:r>
        <w:t>GSACEP board representative will travel to the residency training site (if able) to announce/congratulate the award winner and present the check.  Recognition would take place during residency conference for the benefit of recognition in front of their residency peers and faculty.</w:t>
      </w:r>
    </w:p>
    <w:p w:rsidR="00F531F0" w:rsidRDefault="00F531F0"/>
    <w:sectPr w:rsidR="00F531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0F" w:rsidRDefault="00926C0F" w:rsidP="00654DE7">
      <w:pPr>
        <w:spacing w:after="0" w:line="240" w:lineRule="auto"/>
      </w:pPr>
      <w:r>
        <w:separator/>
      </w:r>
    </w:p>
  </w:endnote>
  <w:endnote w:type="continuationSeparator" w:id="0">
    <w:p w:rsidR="00926C0F" w:rsidRDefault="00926C0F" w:rsidP="0065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Windsor">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0F" w:rsidRDefault="00926C0F" w:rsidP="00654DE7">
      <w:pPr>
        <w:spacing w:after="0" w:line="240" w:lineRule="auto"/>
      </w:pPr>
      <w:r>
        <w:separator/>
      </w:r>
    </w:p>
  </w:footnote>
  <w:footnote w:type="continuationSeparator" w:id="0">
    <w:p w:rsidR="00926C0F" w:rsidRDefault="00926C0F" w:rsidP="00654D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E7" w:rsidRDefault="00654D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5C8"/>
    <w:multiLevelType w:val="hybridMultilevel"/>
    <w:tmpl w:val="A19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30639"/>
    <w:multiLevelType w:val="hybridMultilevel"/>
    <w:tmpl w:val="BD8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543445"/>
    <w:multiLevelType w:val="hybridMultilevel"/>
    <w:tmpl w:val="0376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1A0"/>
    <w:multiLevelType w:val="hybridMultilevel"/>
    <w:tmpl w:val="EB7A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E7"/>
    <w:rsid w:val="00654DE7"/>
    <w:rsid w:val="007C5E1B"/>
    <w:rsid w:val="00926C0F"/>
    <w:rsid w:val="009B6CB7"/>
    <w:rsid w:val="00A64B38"/>
    <w:rsid w:val="00BB1F44"/>
    <w:rsid w:val="00C07E06"/>
    <w:rsid w:val="00EB5D12"/>
    <w:rsid w:val="00F5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E7"/>
    <w:pPr>
      <w:ind w:left="720"/>
      <w:contextualSpacing/>
    </w:pPr>
  </w:style>
  <w:style w:type="character" w:styleId="Hyperlink">
    <w:name w:val="Hyperlink"/>
    <w:basedOn w:val="DefaultParagraphFont"/>
    <w:uiPriority w:val="99"/>
    <w:unhideWhenUsed/>
    <w:rsid w:val="00654DE7"/>
    <w:rPr>
      <w:color w:val="0000FF" w:themeColor="hyperlink"/>
      <w:u w:val="single"/>
    </w:rPr>
  </w:style>
  <w:style w:type="paragraph" w:styleId="BalloonText">
    <w:name w:val="Balloon Text"/>
    <w:basedOn w:val="Normal"/>
    <w:link w:val="BalloonTextChar"/>
    <w:uiPriority w:val="99"/>
    <w:semiHidden/>
    <w:unhideWhenUsed/>
    <w:rsid w:val="0065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E7"/>
    <w:rPr>
      <w:rFonts w:ascii="Tahoma" w:eastAsiaTheme="minorEastAsia" w:hAnsi="Tahoma" w:cs="Tahoma"/>
      <w:sz w:val="16"/>
      <w:szCs w:val="16"/>
    </w:rPr>
  </w:style>
  <w:style w:type="paragraph" w:styleId="Header">
    <w:name w:val="header"/>
    <w:basedOn w:val="Normal"/>
    <w:link w:val="HeaderChar"/>
    <w:uiPriority w:val="99"/>
    <w:unhideWhenUsed/>
    <w:rsid w:val="0065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E7"/>
    <w:rPr>
      <w:rFonts w:eastAsiaTheme="minorEastAsia"/>
    </w:rPr>
  </w:style>
  <w:style w:type="paragraph" w:styleId="Footer">
    <w:name w:val="footer"/>
    <w:basedOn w:val="Normal"/>
    <w:link w:val="FooterChar"/>
    <w:uiPriority w:val="99"/>
    <w:unhideWhenUsed/>
    <w:rsid w:val="0065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E7"/>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E7"/>
    <w:pPr>
      <w:ind w:left="720"/>
      <w:contextualSpacing/>
    </w:pPr>
  </w:style>
  <w:style w:type="character" w:styleId="Hyperlink">
    <w:name w:val="Hyperlink"/>
    <w:basedOn w:val="DefaultParagraphFont"/>
    <w:uiPriority w:val="99"/>
    <w:unhideWhenUsed/>
    <w:rsid w:val="00654DE7"/>
    <w:rPr>
      <w:color w:val="0000FF" w:themeColor="hyperlink"/>
      <w:u w:val="single"/>
    </w:rPr>
  </w:style>
  <w:style w:type="paragraph" w:styleId="BalloonText">
    <w:name w:val="Balloon Text"/>
    <w:basedOn w:val="Normal"/>
    <w:link w:val="BalloonTextChar"/>
    <w:uiPriority w:val="99"/>
    <w:semiHidden/>
    <w:unhideWhenUsed/>
    <w:rsid w:val="0065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E7"/>
    <w:rPr>
      <w:rFonts w:ascii="Tahoma" w:eastAsiaTheme="minorEastAsia" w:hAnsi="Tahoma" w:cs="Tahoma"/>
      <w:sz w:val="16"/>
      <w:szCs w:val="16"/>
    </w:rPr>
  </w:style>
  <w:style w:type="paragraph" w:styleId="Header">
    <w:name w:val="header"/>
    <w:basedOn w:val="Normal"/>
    <w:link w:val="HeaderChar"/>
    <w:uiPriority w:val="99"/>
    <w:unhideWhenUsed/>
    <w:rsid w:val="0065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DE7"/>
    <w:rPr>
      <w:rFonts w:eastAsiaTheme="minorEastAsia"/>
    </w:rPr>
  </w:style>
  <w:style w:type="paragraph" w:styleId="Footer">
    <w:name w:val="footer"/>
    <w:basedOn w:val="Normal"/>
    <w:link w:val="FooterChar"/>
    <w:uiPriority w:val="99"/>
    <w:unhideWhenUsed/>
    <w:rsid w:val="0065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D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sacep.org/" TargetMode="External"/><Relationship Id="rId9" Type="http://schemas.openxmlformats.org/officeDocument/2006/relationships/image" Target="media/image1.png"/><Relationship Id="rId10" Type="http://schemas.openxmlformats.org/officeDocument/2006/relationships/hyperlink" Target="mailto:gsace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3641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Gillian Schmitz</cp:lastModifiedBy>
  <cp:revision>2</cp:revision>
  <dcterms:created xsi:type="dcterms:W3CDTF">2015-08-22T19:41:00Z</dcterms:created>
  <dcterms:modified xsi:type="dcterms:W3CDTF">2015-08-22T19:41:00Z</dcterms:modified>
</cp:coreProperties>
</file>